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8F7C" w14:textId="521449E7" w:rsidR="0073690D" w:rsidRDefault="0073690D" w:rsidP="005520F2">
      <w:pPr>
        <w:pStyle w:val="FR1"/>
        <w:ind w:left="0"/>
        <w:jc w:val="both"/>
        <w:rPr>
          <w:rFonts w:ascii="Arial" w:hAnsi="Arial" w:cs="Arial"/>
          <w:sz w:val="22"/>
          <w:szCs w:val="22"/>
          <w:lang w:val="es-ES"/>
        </w:rPr>
      </w:pPr>
    </w:p>
    <w:p w14:paraId="5E8C5034" w14:textId="77777777" w:rsidR="0073690D" w:rsidRDefault="0073690D" w:rsidP="005520F2">
      <w:pPr>
        <w:pStyle w:val="FR1"/>
        <w:ind w:left="0"/>
        <w:jc w:val="both"/>
        <w:rPr>
          <w:rFonts w:ascii="Arial" w:hAnsi="Arial" w:cs="Arial"/>
          <w:sz w:val="22"/>
          <w:szCs w:val="22"/>
          <w:lang w:val="es-ES"/>
        </w:rPr>
      </w:pPr>
    </w:p>
    <w:p w14:paraId="47EDB1A8" w14:textId="752B3E56" w:rsidR="0073690D" w:rsidRDefault="00357951" w:rsidP="00357951">
      <w:pPr>
        <w:pStyle w:val="Default"/>
        <w:jc w:val="center"/>
        <w:rPr>
          <w:sz w:val="20"/>
          <w:szCs w:val="20"/>
        </w:rPr>
      </w:pPr>
      <w:bookmarkStart w:id="0" w:name="_Hlk212108120"/>
      <w:r>
        <w:rPr>
          <w:b/>
          <w:bCs/>
          <w:sz w:val="20"/>
          <w:szCs w:val="20"/>
        </w:rPr>
        <w:t>FONDO DE EMPLEADOS HALLIBURTON LATIN AMERICA</w:t>
      </w:r>
    </w:p>
    <w:p w14:paraId="124ECB2C" w14:textId="0299B7CB" w:rsidR="00357951" w:rsidRDefault="00357951" w:rsidP="00357951">
      <w:pPr>
        <w:pStyle w:val="Default"/>
        <w:jc w:val="center"/>
        <w:rPr>
          <w:sz w:val="20"/>
          <w:szCs w:val="20"/>
        </w:rPr>
      </w:pPr>
      <w:r>
        <w:rPr>
          <w:b/>
          <w:bCs/>
          <w:sz w:val="20"/>
          <w:szCs w:val="20"/>
        </w:rPr>
        <w:t xml:space="preserve">REGLAMENTO FONDO </w:t>
      </w:r>
      <w:r w:rsidR="00EF0986">
        <w:rPr>
          <w:b/>
          <w:bCs/>
          <w:sz w:val="20"/>
          <w:szCs w:val="20"/>
        </w:rPr>
        <w:t xml:space="preserve">PATRIMONIAL PARA </w:t>
      </w:r>
      <w:r>
        <w:rPr>
          <w:b/>
          <w:bCs/>
          <w:sz w:val="20"/>
          <w:szCs w:val="20"/>
        </w:rPr>
        <w:t xml:space="preserve">PROTECCIÓN </w:t>
      </w:r>
      <w:r w:rsidR="00EF0986">
        <w:rPr>
          <w:b/>
          <w:bCs/>
          <w:sz w:val="20"/>
          <w:szCs w:val="20"/>
        </w:rPr>
        <w:t xml:space="preserve">DE </w:t>
      </w:r>
      <w:r>
        <w:rPr>
          <w:b/>
          <w:bCs/>
          <w:sz w:val="20"/>
          <w:szCs w:val="20"/>
        </w:rPr>
        <w:t>ACTIVO</w:t>
      </w:r>
      <w:r w:rsidR="00EF0986">
        <w:rPr>
          <w:b/>
          <w:bCs/>
          <w:sz w:val="20"/>
          <w:szCs w:val="20"/>
        </w:rPr>
        <w:t>S</w:t>
      </w:r>
    </w:p>
    <w:p w14:paraId="23238D2F" w14:textId="77777777" w:rsidR="0073690D" w:rsidRDefault="0073690D" w:rsidP="005520F2">
      <w:pPr>
        <w:pStyle w:val="Default"/>
        <w:jc w:val="both"/>
        <w:rPr>
          <w:sz w:val="20"/>
          <w:szCs w:val="20"/>
        </w:rPr>
      </w:pPr>
    </w:p>
    <w:p w14:paraId="2E846CDF" w14:textId="77777777" w:rsidR="00357951" w:rsidRDefault="00357951" w:rsidP="005520F2">
      <w:pPr>
        <w:pStyle w:val="FR1"/>
        <w:ind w:left="0"/>
        <w:jc w:val="both"/>
        <w:rPr>
          <w:rFonts w:ascii="Arial" w:hAnsi="Arial" w:cs="Arial"/>
          <w:sz w:val="22"/>
          <w:szCs w:val="22"/>
          <w:lang w:val="es-ES"/>
        </w:rPr>
      </w:pPr>
    </w:p>
    <w:p w14:paraId="25EC02F1" w14:textId="4BE8371A" w:rsidR="00E163FF" w:rsidRPr="0067199F" w:rsidRDefault="00E163FF" w:rsidP="005520F2">
      <w:pPr>
        <w:pStyle w:val="FR1"/>
        <w:ind w:left="0"/>
        <w:jc w:val="both"/>
        <w:rPr>
          <w:rFonts w:ascii="Arial" w:hAnsi="Arial" w:cs="Arial"/>
          <w:b/>
          <w:sz w:val="22"/>
          <w:szCs w:val="22"/>
          <w:lang w:val="es-ES"/>
        </w:rPr>
      </w:pPr>
      <w:r w:rsidRPr="0067199F">
        <w:rPr>
          <w:rFonts w:ascii="Arial" w:hAnsi="Arial" w:cs="Arial"/>
          <w:sz w:val="22"/>
          <w:szCs w:val="22"/>
          <w:lang w:val="es-ES"/>
        </w:rPr>
        <w:t xml:space="preserve">Por la cual se adopta el reglamento del </w:t>
      </w:r>
      <w:r w:rsidRPr="0067199F">
        <w:rPr>
          <w:rFonts w:ascii="Arial" w:hAnsi="Arial" w:cs="Arial"/>
          <w:b/>
          <w:sz w:val="22"/>
          <w:szCs w:val="22"/>
          <w:lang w:val="es-ES"/>
        </w:rPr>
        <w:t xml:space="preserve">FONDO </w:t>
      </w:r>
      <w:r w:rsidR="00EF0986">
        <w:rPr>
          <w:rFonts w:ascii="Arial" w:hAnsi="Arial" w:cs="Arial"/>
          <w:b/>
          <w:sz w:val="22"/>
          <w:szCs w:val="22"/>
          <w:lang w:val="es-ES"/>
        </w:rPr>
        <w:t xml:space="preserve">PATRIMONIAL PARA </w:t>
      </w:r>
      <w:r w:rsidRPr="0067199F">
        <w:rPr>
          <w:rFonts w:ascii="Arial" w:hAnsi="Arial" w:cs="Arial"/>
          <w:b/>
          <w:sz w:val="22"/>
          <w:szCs w:val="22"/>
          <w:lang w:val="es-ES"/>
        </w:rPr>
        <w:t>PROTECCI</w:t>
      </w:r>
      <w:r w:rsidRPr="0067199F">
        <w:rPr>
          <w:rFonts w:ascii="Arial" w:hAnsi="Arial" w:cs="Arial"/>
          <w:b/>
          <w:sz w:val="22"/>
          <w:szCs w:val="22"/>
          <w:lang w:val="es-CO"/>
        </w:rPr>
        <w:t xml:space="preserve">ÓN DE </w:t>
      </w:r>
      <w:r w:rsidR="00EF0986">
        <w:rPr>
          <w:rFonts w:ascii="Arial" w:hAnsi="Arial" w:cs="Arial"/>
          <w:b/>
          <w:sz w:val="22"/>
          <w:szCs w:val="22"/>
          <w:lang w:val="es-CO"/>
        </w:rPr>
        <w:t xml:space="preserve">ACTIVOS </w:t>
      </w:r>
      <w:r w:rsidRPr="0067199F">
        <w:rPr>
          <w:rFonts w:ascii="Arial" w:hAnsi="Arial" w:cs="Arial"/>
          <w:sz w:val="22"/>
          <w:szCs w:val="22"/>
          <w:lang w:val="es-ES"/>
        </w:rPr>
        <w:t xml:space="preserve">del </w:t>
      </w:r>
      <w:r w:rsidR="00144ECE">
        <w:rPr>
          <w:rFonts w:ascii="Arial" w:hAnsi="Arial" w:cs="Arial"/>
          <w:b/>
          <w:sz w:val="22"/>
          <w:szCs w:val="22"/>
          <w:lang w:val="es-ES"/>
        </w:rPr>
        <w:t>FONDO DE EMPLEADOS HALLIBURTON LATIN AMERICA</w:t>
      </w:r>
      <w:r w:rsidRPr="0067199F">
        <w:rPr>
          <w:rFonts w:ascii="Arial" w:hAnsi="Arial" w:cs="Arial"/>
          <w:b/>
          <w:sz w:val="22"/>
          <w:szCs w:val="22"/>
          <w:lang w:val="es-ES"/>
        </w:rPr>
        <w:t>.</w:t>
      </w:r>
    </w:p>
    <w:p w14:paraId="6A399A3C" w14:textId="77777777" w:rsidR="00E163FF" w:rsidRPr="0067199F" w:rsidRDefault="00E163FF" w:rsidP="005520F2">
      <w:pPr>
        <w:pStyle w:val="FR1"/>
        <w:ind w:left="0" w:right="391"/>
        <w:jc w:val="both"/>
        <w:rPr>
          <w:rFonts w:ascii="Arial" w:hAnsi="Arial" w:cs="Arial"/>
          <w:b/>
          <w:sz w:val="22"/>
          <w:szCs w:val="22"/>
          <w:lang w:val="es-ES"/>
        </w:rPr>
      </w:pPr>
    </w:p>
    <w:p w14:paraId="3EDEE2F6" w14:textId="77777777" w:rsidR="00E163FF" w:rsidRPr="0067199F" w:rsidRDefault="00E163FF" w:rsidP="005520F2">
      <w:pPr>
        <w:pStyle w:val="FR1"/>
        <w:ind w:left="0"/>
        <w:jc w:val="both"/>
        <w:rPr>
          <w:rFonts w:ascii="Arial" w:hAnsi="Arial" w:cs="Arial"/>
          <w:sz w:val="22"/>
          <w:szCs w:val="22"/>
        </w:rPr>
      </w:pPr>
      <w:smartTag w:uri="urn:schemas-microsoft-com:office:smarttags" w:element="PersonName">
        <w:smartTagPr>
          <w:attr w:name="ProductID" w:val="LA JUNTA DIRECTIVA"/>
        </w:smartTagPr>
        <w:r w:rsidRPr="0067199F">
          <w:rPr>
            <w:rFonts w:ascii="Arial" w:hAnsi="Arial" w:cs="Arial"/>
            <w:sz w:val="22"/>
            <w:szCs w:val="22"/>
          </w:rPr>
          <w:t>La Junta Directiva</w:t>
        </w:r>
      </w:smartTag>
      <w:r w:rsidRPr="0067199F">
        <w:rPr>
          <w:rFonts w:ascii="Arial" w:hAnsi="Arial" w:cs="Arial"/>
          <w:sz w:val="22"/>
          <w:szCs w:val="22"/>
        </w:rPr>
        <w:t xml:space="preserve"> del</w:t>
      </w:r>
      <w:r w:rsidRPr="0067199F">
        <w:rPr>
          <w:rFonts w:ascii="Arial" w:hAnsi="Arial" w:cs="Arial"/>
          <w:b/>
          <w:sz w:val="22"/>
          <w:szCs w:val="22"/>
        </w:rPr>
        <w:t xml:space="preserve"> </w:t>
      </w:r>
      <w:r w:rsidR="00144ECE">
        <w:rPr>
          <w:rFonts w:ascii="Arial" w:hAnsi="Arial" w:cs="Arial"/>
          <w:b/>
          <w:sz w:val="22"/>
          <w:szCs w:val="22"/>
        </w:rPr>
        <w:t>FONDO DE EMPLEADOS HALLIBURTON LATIN AMERICA</w:t>
      </w:r>
      <w:r w:rsidRPr="0067199F">
        <w:rPr>
          <w:rFonts w:ascii="Arial" w:hAnsi="Arial" w:cs="Arial"/>
          <w:b/>
          <w:sz w:val="22"/>
          <w:szCs w:val="22"/>
        </w:rPr>
        <w:t xml:space="preserve">, </w:t>
      </w:r>
      <w:r w:rsidRPr="0067199F">
        <w:rPr>
          <w:rFonts w:ascii="Arial" w:hAnsi="Arial" w:cs="Arial"/>
          <w:sz w:val="22"/>
          <w:szCs w:val="22"/>
        </w:rPr>
        <w:t xml:space="preserve">en adelante denominado </w:t>
      </w:r>
      <w:r w:rsidR="00144ECE">
        <w:rPr>
          <w:rFonts w:ascii="Arial" w:hAnsi="Arial" w:cs="Arial"/>
          <w:b/>
          <w:sz w:val="22"/>
          <w:szCs w:val="22"/>
        </w:rPr>
        <w:t>FEHALCO</w:t>
      </w:r>
      <w:r w:rsidRPr="0067199F">
        <w:rPr>
          <w:rFonts w:ascii="Arial" w:hAnsi="Arial" w:cs="Arial"/>
          <w:b/>
          <w:sz w:val="22"/>
          <w:szCs w:val="22"/>
        </w:rPr>
        <w:t xml:space="preserve">, </w:t>
      </w:r>
      <w:r w:rsidRPr="0067199F">
        <w:rPr>
          <w:rFonts w:ascii="Arial" w:hAnsi="Arial" w:cs="Arial"/>
          <w:sz w:val="22"/>
          <w:szCs w:val="22"/>
        </w:rPr>
        <w:t>en uso de sus facultades legales y estatutarias y,</w:t>
      </w:r>
    </w:p>
    <w:p w14:paraId="07B5D82E" w14:textId="77777777" w:rsidR="00E163FF" w:rsidRPr="0067199F" w:rsidRDefault="00E163FF" w:rsidP="005520F2">
      <w:pPr>
        <w:pStyle w:val="FR1"/>
        <w:ind w:left="0" w:right="391"/>
        <w:jc w:val="both"/>
        <w:rPr>
          <w:rFonts w:ascii="Arial" w:hAnsi="Arial" w:cs="Arial"/>
          <w:b/>
          <w:sz w:val="22"/>
          <w:szCs w:val="22"/>
        </w:rPr>
      </w:pPr>
    </w:p>
    <w:p w14:paraId="663303E5" w14:textId="77777777" w:rsidR="00E163FF" w:rsidRPr="0067199F" w:rsidRDefault="00E163FF" w:rsidP="005520F2">
      <w:pPr>
        <w:pStyle w:val="FR1"/>
        <w:ind w:hanging="2240"/>
        <w:jc w:val="both"/>
        <w:rPr>
          <w:rFonts w:ascii="Arial" w:hAnsi="Arial" w:cs="Arial"/>
          <w:b/>
          <w:sz w:val="22"/>
          <w:szCs w:val="22"/>
        </w:rPr>
      </w:pPr>
      <w:r w:rsidRPr="0067199F">
        <w:rPr>
          <w:rFonts w:ascii="Arial" w:hAnsi="Arial" w:cs="Arial"/>
          <w:b/>
          <w:sz w:val="22"/>
          <w:szCs w:val="22"/>
        </w:rPr>
        <w:t>CONSIDERANDO:</w:t>
      </w:r>
    </w:p>
    <w:p w14:paraId="4E296851" w14:textId="77777777" w:rsidR="00E163FF" w:rsidRPr="0067199F" w:rsidRDefault="00E163FF" w:rsidP="005520F2">
      <w:pPr>
        <w:pStyle w:val="FR1"/>
        <w:ind w:hanging="2240"/>
        <w:jc w:val="both"/>
        <w:rPr>
          <w:rFonts w:ascii="Arial" w:hAnsi="Arial" w:cs="Arial"/>
          <w:b/>
          <w:sz w:val="22"/>
          <w:szCs w:val="22"/>
        </w:rPr>
      </w:pPr>
    </w:p>
    <w:p w14:paraId="0FC9157C" w14:textId="77777777" w:rsidR="00E95AC2" w:rsidRDefault="00E163FF" w:rsidP="00EE7363">
      <w:pPr>
        <w:numPr>
          <w:ilvl w:val="0"/>
          <w:numId w:val="1"/>
        </w:numPr>
        <w:jc w:val="both"/>
        <w:rPr>
          <w:rFonts w:cs="Arial"/>
          <w:sz w:val="22"/>
          <w:szCs w:val="22"/>
        </w:rPr>
      </w:pPr>
      <w:r w:rsidRPr="0045157A">
        <w:rPr>
          <w:rFonts w:cs="Arial"/>
          <w:sz w:val="22"/>
          <w:szCs w:val="22"/>
        </w:rPr>
        <w:t xml:space="preserve">Que la Asamblea General de </w:t>
      </w:r>
      <w:r w:rsidR="00144ECE" w:rsidRPr="0045157A">
        <w:rPr>
          <w:rFonts w:cs="Arial"/>
          <w:b/>
          <w:sz w:val="22"/>
          <w:szCs w:val="22"/>
        </w:rPr>
        <w:t>FEHALCO</w:t>
      </w:r>
      <w:r w:rsidRPr="0045157A">
        <w:rPr>
          <w:rFonts w:cs="Arial"/>
          <w:b/>
          <w:sz w:val="22"/>
          <w:szCs w:val="22"/>
        </w:rPr>
        <w:t xml:space="preserve"> </w:t>
      </w:r>
      <w:r w:rsidR="00AA48A2">
        <w:rPr>
          <w:rFonts w:cs="Arial"/>
          <w:sz w:val="22"/>
          <w:szCs w:val="22"/>
        </w:rPr>
        <w:t xml:space="preserve">ha venido destinando recursos de los excedentes </w:t>
      </w:r>
      <w:r w:rsidR="00E95AC2">
        <w:rPr>
          <w:rFonts w:cs="Arial"/>
          <w:sz w:val="22"/>
          <w:szCs w:val="22"/>
        </w:rPr>
        <w:t>con el fin de fortalecer el patrimonio institucional y contar con recursos para cubrir eventualidades en la perdida de activos principalmente en cartera e inversiones.</w:t>
      </w:r>
    </w:p>
    <w:p w14:paraId="08B5D0A0" w14:textId="77777777" w:rsidR="001D0C0B" w:rsidRDefault="00E163FF" w:rsidP="00EE7363">
      <w:pPr>
        <w:numPr>
          <w:ilvl w:val="0"/>
          <w:numId w:val="1"/>
        </w:numPr>
        <w:jc w:val="both"/>
        <w:rPr>
          <w:rFonts w:cs="Arial"/>
          <w:sz w:val="22"/>
          <w:szCs w:val="22"/>
        </w:rPr>
      </w:pPr>
      <w:proofErr w:type="gramStart"/>
      <w:r w:rsidRPr="0067199F">
        <w:rPr>
          <w:rFonts w:cs="Arial"/>
          <w:sz w:val="22"/>
          <w:szCs w:val="22"/>
        </w:rPr>
        <w:t>Que</w:t>
      </w:r>
      <w:proofErr w:type="gramEnd"/>
      <w:r w:rsidRPr="0067199F">
        <w:rPr>
          <w:rFonts w:cs="Arial"/>
          <w:sz w:val="22"/>
          <w:szCs w:val="22"/>
        </w:rPr>
        <w:t xml:space="preserve"> de acuerdo con lo regulado en la Circular Básica Contable y Financiera de la Superintendencia de la Economía Solidaria, le corresponde a la Junta Directiva de los Fondos de Empleados la reglamentación de los fondos </w:t>
      </w:r>
      <w:r w:rsidR="001D0C0B">
        <w:rPr>
          <w:rFonts w:cs="Arial"/>
          <w:sz w:val="22"/>
          <w:szCs w:val="22"/>
        </w:rPr>
        <w:t>patrimoniales</w:t>
      </w:r>
    </w:p>
    <w:p w14:paraId="447BEF59" w14:textId="4E3D5E92" w:rsidR="00EE7363" w:rsidRDefault="001D0C0B" w:rsidP="00EE7363">
      <w:pPr>
        <w:numPr>
          <w:ilvl w:val="0"/>
          <w:numId w:val="1"/>
        </w:numPr>
        <w:jc w:val="both"/>
        <w:rPr>
          <w:rFonts w:cs="Arial"/>
          <w:sz w:val="22"/>
          <w:szCs w:val="22"/>
        </w:rPr>
      </w:pPr>
      <w:r>
        <w:rPr>
          <w:rFonts w:cs="Arial"/>
          <w:sz w:val="22"/>
          <w:szCs w:val="22"/>
        </w:rPr>
        <w:t xml:space="preserve">Que según los artículos </w:t>
      </w:r>
      <w:r w:rsidR="00FC0C44">
        <w:rPr>
          <w:rFonts w:cs="Arial"/>
          <w:sz w:val="22"/>
          <w:szCs w:val="22"/>
        </w:rPr>
        <w:t xml:space="preserve">42, 43 y 44 del estatuto de FEHALCO </w:t>
      </w:r>
      <w:r w:rsidR="000A3694">
        <w:rPr>
          <w:rFonts w:cs="Arial"/>
          <w:sz w:val="22"/>
          <w:szCs w:val="22"/>
        </w:rPr>
        <w:t xml:space="preserve">le atribuye a la junta directiva </w:t>
      </w:r>
      <w:r w:rsidR="00645975">
        <w:rPr>
          <w:rFonts w:cs="Arial"/>
          <w:sz w:val="22"/>
          <w:szCs w:val="22"/>
        </w:rPr>
        <w:t xml:space="preserve">reglamentar y determinar las </w:t>
      </w:r>
      <w:r w:rsidR="00EE7363">
        <w:rPr>
          <w:rFonts w:cs="Arial"/>
          <w:sz w:val="22"/>
          <w:szCs w:val="22"/>
        </w:rPr>
        <w:t>formas</w:t>
      </w:r>
      <w:r w:rsidR="00254DA2">
        <w:rPr>
          <w:rFonts w:cs="Arial"/>
          <w:sz w:val="22"/>
          <w:szCs w:val="22"/>
        </w:rPr>
        <w:t xml:space="preserve"> de inversión </w:t>
      </w:r>
      <w:r w:rsidR="00EE7363">
        <w:rPr>
          <w:rFonts w:cs="Arial"/>
          <w:sz w:val="22"/>
          <w:szCs w:val="22"/>
        </w:rPr>
        <w:t>con destino específico</w:t>
      </w:r>
    </w:p>
    <w:p w14:paraId="49A254C9" w14:textId="77777777" w:rsidR="00E163FF" w:rsidRPr="0067199F" w:rsidRDefault="00E163FF" w:rsidP="005520F2">
      <w:pPr>
        <w:pStyle w:val="Prrafodelista"/>
        <w:jc w:val="both"/>
        <w:rPr>
          <w:rFonts w:cs="Arial"/>
          <w:sz w:val="22"/>
          <w:szCs w:val="22"/>
        </w:rPr>
      </w:pPr>
    </w:p>
    <w:p w14:paraId="739B83C0" w14:textId="77777777" w:rsidR="00E163FF" w:rsidRPr="0067199F" w:rsidRDefault="00E163FF" w:rsidP="005520F2">
      <w:pPr>
        <w:pStyle w:val="Textoindependiente"/>
        <w:spacing w:before="0" w:after="0"/>
        <w:rPr>
          <w:rFonts w:cs="Arial"/>
          <w:b/>
          <w:sz w:val="22"/>
          <w:szCs w:val="22"/>
        </w:rPr>
      </w:pPr>
      <w:r w:rsidRPr="0067199F">
        <w:rPr>
          <w:rFonts w:cs="Arial"/>
          <w:b/>
          <w:sz w:val="22"/>
          <w:szCs w:val="22"/>
        </w:rPr>
        <w:t>R E S U E L V E:</w:t>
      </w:r>
    </w:p>
    <w:p w14:paraId="301A49B2" w14:textId="77777777" w:rsidR="00E163FF" w:rsidRPr="0067199F" w:rsidRDefault="00E163FF" w:rsidP="005520F2">
      <w:pPr>
        <w:pStyle w:val="Textoindependiente"/>
        <w:spacing w:before="0" w:after="0"/>
        <w:rPr>
          <w:rFonts w:cs="Arial"/>
          <w:b/>
          <w:sz w:val="22"/>
          <w:szCs w:val="22"/>
        </w:rPr>
      </w:pPr>
    </w:p>
    <w:p w14:paraId="7B8A0FB2" w14:textId="68821960" w:rsidR="00E163FF" w:rsidRPr="0067199F" w:rsidRDefault="00E163FF" w:rsidP="005520F2">
      <w:pPr>
        <w:widowControl/>
        <w:autoSpaceDE w:val="0"/>
        <w:autoSpaceDN w:val="0"/>
        <w:adjustRightInd w:val="0"/>
        <w:jc w:val="both"/>
        <w:rPr>
          <w:rFonts w:cs="Arial"/>
          <w:sz w:val="22"/>
          <w:szCs w:val="22"/>
        </w:rPr>
      </w:pPr>
      <w:r w:rsidRPr="0067199F">
        <w:rPr>
          <w:rFonts w:cs="Arial"/>
          <w:b/>
          <w:sz w:val="22"/>
          <w:szCs w:val="22"/>
        </w:rPr>
        <w:t>ARTÍCULO 1º.  OBJETIVOS: E</w:t>
      </w:r>
      <w:r w:rsidR="00EE7363">
        <w:rPr>
          <w:rFonts w:cs="Arial"/>
          <w:b/>
          <w:sz w:val="22"/>
          <w:szCs w:val="22"/>
        </w:rPr>
        <w:t>L</w:t>
      </w:r>
      <w:r w:rsidRPr="0067199F">
        <w:rPr>
          <w:rFonts w:cs="Arial"/>
          <w:b/>
          <w:sz w:val="22"/>
          <w:szCs w:val="22"/>
        </w:rPr>
        <w:t xml:space="preserve"> FONDO </w:t>
      </w:r>
      <w:r w:rsidR="00874663">
        <w:rPr>
          <w:rFonts w:cs="Arial"/>
          <w:b/>
          <w:sz w:val="22"/>
          <w:szCs w:val="22"/>
        </w:rPr>
        <w:t xml:space="preserve">PATRIMONIAL PARA LA </w:t>
      </w:r>
      <w:r w:rsidRPr="0067199F">
        <w:rPr>
          <w:rFonts w:cs="Arial"/>
          <w:b/>
          <w:sz w:val="22"/>
          <w:szCs w:val="22"/>
        </w:rPr>
        <w:t xml:space="preserve">PROTECCIÓN DE </w:t>
      </w:r>
      <w:r w:rsidR="007648F1">
        <w:rPr>
          <w:rFonts w:cs="Arial"/>
          <w:b/>
          <w:sz w:val="22"/>
          <w:szCs w:val="22"/>
        </w:rPr>
        <w:t xml:space="preserve">ACTIVOS </w:t>
      </w:r>
      <w:r w:rsidRPr="0067199F">
        <w:rPr>
          <w:rFonts w:cs="Arial"/>
          <w:sz w:val="22"/>
          <w:szCs w:val="22"/>
        </w:rPr>
        <w:t xml:space="preserve">tiene como fin, a través de la </w:t>
      </w:r>
      <w:r w:rsidR="007648F1">
        <w:rPr>
          <w:rFonts w:cs="Arial"/>
          <w:sz w:val="22"/>
          <w:szCs w:val="22"/>
        </w:rPr>
        <w:t xml:space="preserve">destinación de los recursos derivados de </w:t>
      </w:r>
      <w:r w:rsidR="00EB190C">
        <w:rPr>
          <w:rFonts w:cs="Arial"/>
          <w:sz w:val="22"/>
          <w:szCs w:val="22"/>
        </w:rPr>
        <w:t xml:space="preserve">la distribución de excedentes mantenerlos con el din de tener </w:t>
      </w:r>
      <w:r w:rsidRPr="0067199F">
        <w:rPr>
          <w:rFonts w:cs="Arial"/>
          <w:sz w:val="22"/>
          <w:szCs w:val="22"/>
        </w:rPr>
        <w:t xml:space="preserve">una cobertura </w:t>
      </w:r>
      <w:r w:rsidR="00EB190C">
        <w:rPr>
          <w:rFonts w:cs="Arial"/>
          <w:sz w:val="22"/>
          <w:szCs w:val="22"/>
        </w:rPr>
        <w:t xml:space="preserve">adicional </w:t>
      </w:r>
      <w:r w:rsidR="005520F2">
        <w:rPr>
          <w:rFonts w:cs="Arial"/>
          <w:sz w:val="22"/>
          <w:szCs w:val="22"/>
        </w:rPr>
        <w:t>general</w:t>
      </w:r>
      <w:r w:rsidRPr="0067199F">
        <w:rPr>
          <w:rFonts w:cs="Arial"/>
          <w:sz w:val="22"/>
          <w:szCs w:val="22"/>
        </w:rPr>
        <w:t xml:space="preserve"> para la protección de </w:t>
      </w:r>
      <w:r w:rsidR="00EB190C">
        <w:rPr>
          <w:rFonts w:cs="Arial"/>
          <w:sz w:val="22"/>
          <w:szCs w:val="22"/>
        </w:rPr>
        <w:t xml:space="preserve">los activos ante la situación presentada por la posible </w:t>
      </w:r>
      <w:r w:rsidR="00007C43">
        <w:rPr>
          <w:rFonts w:cs="Arial"/>
          <w:sz w:val="22"/>
          <w:szCs w:val="22"/>
        </w:rPr>
        <w:t>pérdida</w:t>
      </w:r>
      <w:r w:rsidR="00EB190C">
        <w:rPr>
          <w:rFonts w:cs="Arial"/>
          <w:sz w:val="22"/>
          <w:szCs w:val="22"/>
        </w:rPr>
        <w:t xml:space="preserve"> de los mismos ya sea en rubros de </w:t>
      </w:r>
      <w:r w:rsidRPr="0067199F">
        <w:rPr>
          <w:rFonts w:cs="Arial"/>
          <w:sz w:val="22"/>
          <w:szCs w:val="22"/>
        </w:rPr>
        <w:t>cartera de crédito</w:t>
      </w:r>
      <w:r w:rsidR="009C61F6">
        <w:rPr>
          <w:rFonts w:cs="Arial"/>
          <w:sz w:val="22"/>
          <w:szCs w:val="22"/>
        </w:rPr>
        <w:t xml:space="preserve">, inversiones, cuentas por cobrar </w:t>
      </w:r>
      <w:r w:rsidRPr="0067199F">
        <w:rPr>
          <w:rFonts w:cs="Arial"/>
          <w:sz w:val="22"/>
          <w:szCs w:val="22"/>
        </w:rPr>
        <w:t>de F</w:t>
      </w:r>
      <w:r w:rsidR="00001287">
        <w:rPr>
          <w:rFonts w:cs="Arial"/>
          <w:sz w:val="22"/>
          <w:szCs w:val="22"/>
        </w:rPr>
        <w:t>EHALCO</w:t>
      </w:r>
      <w:r w:rsidR="009C61F6">
        <w:rPr>
          <w:rFonts w:cs="Arial"/>
          <w:sz w:val="22"/>
          <w:szCs w:val="22"/>
        </w:rPr>
        <w:t xml:space="preserve"> que no sean </w:t>
      </w:r>
      <w:r w:rsidR="00007C43">
        <w:rPr>
          <w:rFonts w:cs="Arial"/>
          <w:sz w:val="22"/>
          <w:szCs w:val="22"/>
        </w:rPr>
        <w:t>cubiertas</w:t>
      </w:r>
      <w:r w:rsidR="009C61F6">
        <w:rPr>
          <w:rFonts w:cs="Arial"/>
          <w:sz w:val="22"/>
          <w:szCs w:val="22"/>
        </w:rPr>
        <w:t xml:space="preserve"> por el resultado del ejercicio en curso sin afectar las reserva de protección de aportes </w:t>
      </w:r>
      <w:r w:rsidR="00007C43">
        <w:rPr>
          <w:rFonts w:cs="Arial"/>
          <w:sz w:val="22"/>
          <w:szCs w:val="22"/>
        </w:rPr>
        <w:t>definida por la norma</w:t>
      </w:r>
      <w:r w:rsidR="00001287">
        <w:rPr>
          <w:rFonts w:cs="Arial"/>
          <w:sz w:val="22"/>
          <w:szCs w:val="22"/>
        </w:rPr>
        <w:t>.</w:t>
      </w:r>
      <w:r w:rsidRPr="0067199F">
        <w:rPr>
          <w:rFonts w:cs="Arial"/>
          <w:sz w:val="22"/>
          <w:szCs w:val="22"/>
        </w:rPr>
        <w:t xml:space="preserve"> </w:t>
      </w:r>
    </w:p>
    <w:p w14:paraId="7A891E4A" w14:textId="77777777" w:rsidR="00E163FF" w:rsidRPr="0067199F" w:rsidRDefault="00E163FF" w:rsidP="005520F2">
      <w:pPr>
        <w:widowControl/>
        <w:autoSpaceDE w:val="0"/>
        <w:autoSpaceDN w:val="0"/>
        <w:adjustRightInd w:val="0"/>
        <w:ind w:left="360"/>
        <w:jc w:val="both"/>
        <w:rPr>
          <w:rFonts w:cs="Arial"/>
          <w:sz w:val="22"/>
          <w:szCs w:val="22"/>
        </w:rPr>
      </w:pPr>
    </w:p>
    <w:p w14:paraId="795BFC2F" w14:textId="1687E6AE" w:rsidR="00E163FF" w:rsidRPr="0067199F" w:rsidRDefault="00E163FF" w:rsidP="005520F2">
      <w:pPr>
        <w:widowControl/>
        <w:autoSpaceDE w:val="0"/>
        <w:autoSpaceDN w:val="0"/>
        <w:adjustRightInd w:val="0"/>
        <w:jc w:val="both"/>
        <w:rPr>
          <w:rFonts w:cs="Arial"/>
          <w:sz w:val="22"/>
          <w:szCs w:val="22"/>
          <w:lang w:val="es-CO"/>
        </w:rPr>
      </w:pPr>
      <w:r w:rsidRPr="0067199F">
        <w:rPr>
          <w:rFonts w:cs="Arial"/>
          <w:b/>
          <w:bCs/>
          <w:sz w:val="22"/>
          <w:szCs w:val="22"/>
          <w:lang w:val="es-CO"/>
        </w:rPr>
        <w:t>ARTÍCULO 2º. RECURSOS:</w:t>
      </w:r>
      <w:r w:rsidRPr="0067199F">
        <w:rPr>
          <w:rFonts w:cs="Arial"/>
          <w:sz w:val="22"/>
          <w:szCs w:val="22"/>
          <w:lang w:val="es-CO"/>
        </w:rPr>
        <w:t xml:space="preserve"> El Fondo </w:t>
      </w:r>
      <w:r w:rsidR="0090414F">
        <w:rPr>
          <w:rFonts w:cs="Arial"/>
          <w:sz w:val="22"/>
          <w:szCs w:val="22"/>
          <w:lang w:val="es-CO"/>
        </w:rPr>
        <w:t xml:space="preserve">Patrimonial para la </w:t>
      </w:r>
      <w:r w:rsidRPr="0067199F">
        <w:rPr>
          <w:rFonts w:cs="Arial"/>
          <w:sz w:val="22"/>
          <w:szCs w:val="22"/>
          <w:lang w:val="es-CO"/>
        </w:rPr>
        <w:t xml:space="preserve">Protección de </w:t>
      </w:r>
      <w:r w:rsidR="0090414F">
        <w:rPr>
          <w:rFonts w:cs="Arial"/>
          <w:sz w:val="22"/>
          <w:szCs w:val="22"/>
          <w:lang w:val="es-CO"/>
        </w:rPr>
        <w:t xml:space="preserve">activos </w:t>
      </w:r>
      <w:r w:rsidRPr="0067199F">
        <w:rPr>
          <w:rFonts w:cs="Arial"/>
          <w:sz w:val="22"/>
          <w:szCs w:val="22"/>
          <w:lang w:val="es-CO"/>
        </w:rPr>
        <w:t xml:space="preserve">estará constituido por </w:t>
      </w:r>
      <w:r w:rsidRPr="0067199F">
        <w:rPr>
          <w:rFonts w:cs="Arial"/>
          <w:sz w:val="22"/>
          <w:szCs w:val="22"/>
        </w:rPr>
        <w:t xml:space="preserve">los recursos que para estos efectos determine la </w:t>
      </w:r>
      <w:r w:rsidR="0090414F">
        <w:rPr>
          <w:rFonts w:cs="Arial"/>
          <w:sz w:val="22"/>
          <w:szCs w:val="22"/>
        </w:rPr>
        <w:t xml:space="preserve">Asamblea </w:t>
      </w:r>
      <w:r w:rsidRPr="0067199F">
        <w:rPr>
          <w:rFonts w:cs="Arial"/>
          <w:sz w:val="22"/>
          <w:szCs w:val="22"/>
        </w:rPr>
        <w:t xml:space="preserve">de </w:t>
      </w:r>
      <w:r w:rsidR="00144ECE">
        <w:rPr>
          <w:rFonts w:cs="Arial"/>
          <w:b/>
          <w:sz w:val="22"/>
          <w:szCs w:val="22"/>
        </w:rPr>
        <w:t>FEHALCO</w:t>
      </w:r>
      <w:r w:rsidR="000A6606">
        <w:rPr>
          <w:rFonts w:cs="Arial"/>
          <w:b/>
          <w:sz w:val="22"/>
          <w:szCs w:val="22"/>
        </w:rPr>
        <w:t xml:space="preserve"> </w:t>
      </w:r>
      <w:r w:rsidR="000A6606" w:rsidRPr="000A6606">
        <w:rPr>
          <w:rFonts w:cs="Arial"/>
          <w:bCs/>
          <w:sz w:val="22"/>
          <w:szCs w:val="22"/>
        </w:rPr>
        <w:t>derivados del excedente</w:t>
      </w:r>
      <w:r w:rsidRPr="0067199F">
        <w:rPr>
          <w:rFonts w:cs="Arial"/>
          <w:sz w:val="22"/>
          <w:szCs w:val="22"/>
        </w:rPr>
        <w:t xml:space="preserve"> y por los que así disponga la Asamblea. Este fondo </w:t>
      </w:r>
      <w:r w:rsidR="005520F2" w:rsidRPr="0067199F">
        <w:rPr>
          <w:rFonts w:cs="Arial"/>
          <w:sz w:val="22"/>
          <w:szCs w:val="22"/>
        </w:rPr>
        <w:t>podrá</w:t>
      </w:r>
      <w:r w:rsidRPr="0067199F">
        <w:rPr>
          <w:rFonts w:cs="Arial"/>
          <w:sz w:val="22"/>
          <w:szCs w:val="22"/>
          <w:lang w:val="es-CO"/>
        </w:rPr>
        <w:t xml:space="preserve"> ser incrementado con:</w:t>
      </w:r>
    </w:p>
    <w:p w14:paraId="58E6884A" w14:textId="77777777" w:rsidR="00001287" w:rsidRPr="00050270" w:rsidRDefault="00001287" w:rsidP="005520F2">
      <w:pPr>
        <w:jc w:val="both"/>
        <w:rPr>
          <w:sz w:val="22"/>
        </w:rPr>
      </w:pPr>
    </w:p>
    <w:p w14:paraId="1F076A68" w14:textId="347CBDD5" w:rsidR="00001287" w:rsidRPr="005520F2" w:rsidRDefault="00001287" w:rsidP="005520F2">
      <w:pPr>
        <w:pStyle w:val="Prrafodelista"/>
        <w:numPr>
          <w:ilvl w:val="0"/>
          <w:numId w:val="8"/>
        </w:numPr>
        <w:jc w:val="both"/>
        <w:rPr>
          <w:sz w:val="22"/>
        </w:rPr>
      </w:pPr>
      <w:r w:rsidRPr="005520F2">
        <w:rPr>
          <w:sz w:val="22"/>
        </w:rPr>
        <w:t>Contribuciones directas de los asociados, realizadas a través de los descuentos autorizados por los mismos, incorporados en el formato de la solicitud de crédito o en los formatos definidos por FEHALCO</w:t>
      </w:r>
    </w:p>
    <w:p w14:paraId="7A89E45B" w14:textId="77777777" w:rsidR="00001287" w:rsidRPr="00050270" w:rsidRDefault="00001287" w:rsidP="005520F2">
      <w:pPr>
        <w:jc w:val="both"/>
        <w:rPr>
          <w:sz w:val="22"/>
        </w:rPr>
      </w:pPr>
    </w:p>
    <w:p w14:paraId="170A6954" w14:textId="455726A1" w:rsidR="00001287" w:rsidRPr="005520F2" w:rsidRDefault="00001287" w:rsidP="005520F2">
      <w:pPr>
        <w:pStyle w:val="Prrafodelista"/>
        <w:numPr>
          <w:ilvl w:val="0"/>
          <w:numId w:val="8"/>
        </w:numPr>
        <w:jc w:val="both"/>
        <w:rPr>
          <w:sz w:val="22"/>
        </w:rPr>
      </w:pPr>
      <w:r w:rsidRPr="005520F2">
        <w:rPr>
          <w:sz w:val="22"/>
        </w:rPr>
        <w:t xml:space="preserve">Los recursos que reciba FEHALCO a título de donaciones o herencias de personas naturales o jurídicas con destinación específica al Fondo Mutual de Protección de Cartera. </w:t>
      </w:r>
    </w:p>
    <w:p w14:paraId="05776F25" w14:textId="77777777" w:rsidR="00001287" w:rsidRPr="00050270" w:rsidRDefault="00001287" w:rsidP="005520F2">
      <w:pPr>
        <w:jc w:val="both"/>
      </w:pPr>
    </w:p>
    <w:p w14:paraId="51EF97B0" w14:textId="7AB8DC24" w:rsidR="00001287" w:rsidRDefault="00001287" w:rsidP="005520F2">
      <w:pPr>
        <w:pStyle w:val="Prrafodelista"/>
        <w:numPr>
          <w:ilvl w:val="0"/>
          <w:numId w:val="8"/>
        </w:numPr>
        <w:jc w:val="both"/>
        <w:rPr>
          <w:sz w:val="22"/>
        </w:rPr>
      </w:pPr>
      <w:r w:rsidRPr="005520F2">
        <w:rPr>
          <w:sz w:val="22"/>
        </w:rPr>
        <w:t xml:space="preserve">Por la </w:t>
      </w:r>
      <w:r w:rsidR="005520F2">
        <w:rPr>
          <w:sz w:val="22"/>
        </w:rPr>
        <w:t xml:space="preserve">recuperación </w:t>
      </w:r>
      <w:r w:rsidRPr="005520F2">
        <w:rPr>
          <w:sz w:val="22"/>
        </w:rPr>
        <w:t xml:space="preserve">de </w:t>
      </w:r>
      <w:r w:rsidR="00311A32">
        <w:rPr>
          <w:sz w:val="22"/>
        </w:rPr>
        <w:t xml:space="preserve">los deterioros </w:t>
      </w:r>
      <w:r w:rsidRPr="005520F2">
        <w:rPr>
          <w:sz w:val="22"/>
        </w:rPr>
        <w:t xml:space="preserve">de </w:t>
      </w:r>
      <w:r w:rsidR="00944908">
        <w:rPr>
          <w:sz w:val="22"/>
        </w:rPr>
        <w:t xml:space="preserve">inversiones, cuentas por cobrar o </w:t>
      </w:r>
      <w:r w:rsidRPr="005520F2">
        <w:rPr>
          <w:sz w:val="22"/>
        </w:rPr>
        <w:t xml:space="preserve">cartera individual registradas según la ley del presente ejercicio y de ejercicios anteriores por cada deudor y recuperación de </w:t>
      </w:r>
      <w:r w:rsidR="005B1757">
        <w:rPr>
          <w:sz w:val="22"/>
        </w:rPr>
        <w:t xml:space="preserve">activos </w:t>
      </w:r>
      <w:r w:rsidRPr="005520F2">
        <w:rPr>
          <w:sz w:val="22"/>
        </w:rPr>
        <w:t>castigad</w:t>
      </w:r>
      <w:r w:rsidR="005B1757">
        <w:rPr>
          <w:sz w:val="22"/>
        </w:rPr>
        <w:t>os</w:t>
      </w:r>
      <w:r w:rsidRPr="005520F2">
        <w:rPr>
          <w:sz w:val="22"/>
        </w:rPr>
        <w:t xml:space="preserve"> que se hayan cargado al Fondo </w:t>
      </w:r>
      <w:r w:rsidR="005B1757">
        <w:rPr>
          <w:sz w:val="22"/>
        </w:rPr>
        <w:t xml:space="preserve">Patrimonial </w:t>
      </w:r>
      <w:r w:rsidR="00D10B89">
        <w:rPr>
          <w:sz w:val="22"/>
        </w:rPr>
        <w:t>para la Protección de activos</w:t>
      </w:r>
      <w:r w:rsidRPr="005520F2">
        <w:rPr>
          <w:sz w:val="22"/>
        </w:rPr>
        <w:t>.</w:t>
      </w:r>
    </w:p>
    <w:p w14:paraId="555B4191" w14:textId="77777777" w:rsidR="005520F2" w:rsidRPr="005520F2" w:rsidRDefault="005520F2" w:rsidP="005520F2">
      <w:pPr>
        <w:pStyle w:val="Prrafodelista"/>
        <w:rPr>
          <w:sz w:val="22"/>
        </w:rPr>
      </w:pPr>
    </w:p>
    <w:p w14:paraId="7A7AD571" w14:textId="77777777" w:rsidR="005520F2" w:rsidRPr="005520F2" w:rsidRDefault="005520F2" w:rsidP="005520F2">
      <w:pPr>
        <w:pStyle w:val="Prrafodelista"/>
        <w:ind w:left="720"/>
        <w:jc w:val="both"/>
        <w:rPr>
          <w:sz w:val="22"/>
        </w:rPr>
      </w:pPr>
    </w:p>
    <w:p w14:paraId="6F9B0C15" w14:textId="77777777" w:rsidR="00E163FF" w:rsidRPr="0067199F" w:rsidRDefault="00E163FF" w:rsidP="005520F2">
      <w:pPr>
        <w:ind w:left="360"/>
        <w:jc w:val="both"/>
        <w:rPr>
          <w:rFonts w:cs="Arial"/>
          <w:sz w:val="22"/>
          <w:szCs w:val="22"/>
        </w:rPr>
      </w:pPr>
    </w:p>
    <w:p w14:paraId="1BA4F96D" w14:textId="7069FC88" w:rsidR="005520F2" w:rsidRDefault="00E163FF" w:rsidP="005520F2">
      <w:pPr>
        <w:widowControl/>
        <w:autoSpaceDE w:val="0"/>
        <w:autoSpaceDN w:val="0"/>
        <w:adjustRightInd w:val="0"/>
        <w:jc w:val="both"/>
        <w:rPr>
          <w:rFonts w:cs="Arial"/>
          <w:sz w:val="22"/>
          <w:szCs w:val="22"/>
          <w:lang w:val="es-CO"/>
        </w:rPr>
      </w:pPr>
      <w:r w:rsidRPr="0067199F">
        <w:rPr>
          <w:rFonts w:cs="Arial"/>
          <w:b/>
          <w:bCs/>
          <w:sz w:val="22"/>
          <w:szCs w:val="22"/>
          <w:lang w:val="es-CO"/>
        </w:rPr>
        <w:t xml:space="preserve">ARTÍCULO 3º. DESTINACIÓN DE LOS RECURSOS: </w:t>
      </w:r>
      <w:r w:rsidRPr="0067199F">
        <w:rPr>
          <w:rFonts w:cs="Arial"/>
          <w:sz w:val="22"/>
          <w:szCs w:val="22"/>
          <w:lang w:val="es-CO"/>
        </w:rPr>
        <w:t xml:space="preserve">Los recursos del </w:t>
      </w:r>
      <w:r w:rsidR="00D10B89" w:rsidRPr="005520F2">
        <w:rPr>
          <w:sz w:val="22"/>
        </w:rPr>
        <w:t xml:space="preserve">Fondo </w:t>
      </w:r>
      <w:r w:rsidR="00D10B89">
        <w:rPr>
          <w:sz w:val="22"/>
        </w:rPr>
        <w:t>Patrimonial para la Protección de activos</w:t>
      </w:r>
      <w:r w:rsidRPr="0067199F">
        <w:rPr>
          <w:rFonts w:cs="Arial"/>
          <w:sz w:val="22"/>
          <w:szCs w:val="22"/>
          <w:lang w:val="es-CO"/>
        </w:rPr>
        <w:t xml:space="preserve"> podrán destinarse para los siguientes casos:</w:t>
      </w:r>
    </w:p>
    <w:p w14:paraId="6C7ED4A8" w14:textId="77777777" w:rsidR="00F0644B" w:rsidRDefault="00F0644B" w:rsidP="005520F2">
      <w:pPr>
        <w:widowControl/>
        <w:autoSpaceDE w:val="0"/>
        <w:autoSpaceDN w:val="0"/>
        <w:adjustRightInd w:val="0"/>
        <w:jc w:val="both"/>
        <w:rPr>
          <w:rFonts w:cs="Arial"/>
          <w:sz w:val="22"/>
          <w:szCs w:val="22"/>
          <w:lang w:val="es-CO"/>
        </w:rPr>
      </w:pPr>
    </w:p>
    <w:p w14:paraId="0DE392D5" w14:textId="77777777" w:rsidR="005520F2" w:rsidRDefault="005520F2" w:rsidP="005520F2">
      <w:pPr>
        <w:widowControl/>
        <w:autoSpaceDE w:val="0"/>
        <w:autoSpaceDN w:val="0"/>
        <w:adjustRightInd w:val="0"/>
        <w:jc w:val="both"/>
        <w:rPr>
          <w:rFonts w:cs="Arial"/>
          <w:sz w:val="22"/>
          <w:szCs w:val="22"/>
          <w:lang w:val="es-CO"/>
        </w:rPr>
      </w:pPr>
    </w:p>
    <w:p w14:paraId="23579324" w14:textId="31DD00DA" w:rsidR="00E163FF" w:rsidRPr="00493BDB" w:rsidRDefault="005520F2" w:rsidP="005520F2">
      <w:pPr>
        <w:pStyle w:val="Prrafodelista"/>
        <w:numPr>
          <w:ilvl w:val="0"/>
          <w:numId w:val="7"/>
        </w:numPr>
        <w:jc w:val="both"/>
        <w:rPr>
          <w:rFonts w:cs="Arial"/>
          <w:sz w:val="22"/>
          <w:szCs w:val="22"/>
        </w:rPr>
      </w:pPr>
      <w:r>
        <w:rPr>
          <w:rFonts w:cs="Arial"/>
          <w:sz w:val="22"/>
          <w:szCs w:val="22"/>
        </w:rPr>
        <w:t>Para minimizar el efecto de pérdidas en los resultados por deterioros de cartera al cierre de un ejercicio contable</w:t>
      </w:r>
      <w:r w:rsidR="00001D4D">
        <w:rPr>
          <w:rFonts w:cs="Arial"/>
          <w:sz w:val="22"/>
          <w:szCs w:val="22"/>
        </w:rPr>
        <w:t xml:space="preserve"> dados los deterioros presentados que no sean cubiertos con el excedente </w:t>
      </w:r>
      <w:r w:rsidR="0097667B">
        <w:rPr>
          <w:rFonts w:cs="Arial"/>
          <w:sz w:val="22"/>
          <w:szCs w:val="22"/>
        </w:rPr>
        <w:t>del año en curso</w:t>
      </w:r>
      <w:r>
        <w:rPr>
          <w:rFonts w:cs="Arial"/>
          <w:sz w:val="22"/>
          <w:szCs w:val="22"/>
        </w:rPr>
        <w:t>.</w:t>
      </w:r>
    </w:p>
    <w:p w14:paraId="71B4A47E" w14:textId="77777777" w:rsidR="00E163FF" w:rsidRPr="0067199F" w:rsidRDefault="00E163FF" w:rsidP="005520F2">
      <w:pPr>
        <w:pStyle w:val="Prrafodelista"/>
        <w:jc w:val="both"/>
        <w:rPr>
          <w:rFonts w:cs="Arial"/>
          <w:sz w:val="22"/>
          <w:szCs w:val="22"/>
        </w:rPr>
      </w:pPr>
    </w:p>
    <w:p w14:paraId="3A175C80" w14:textId="4747457E" w:rsidR="00E163FF" w:rsidRPr="00493BDB" w:rsidRDefault="00E163FF" w:rsidP="005520F2">
      <w:pPr>
        <w:pStyle w:val="Prrafodelista"/>
        <w:numPr>
          <w:ilvl w:val="0"/>
          <w:numId w:val="7"/>
        </w:numPr>
        <w:jc w:val="both"/>
        <w:rPr>
          <w:rFonts w:cs="Arial"/>
          <w:sz w:val="22"/>
          <w:szCs w:val="22"/>
          <w:lang w:val="es-CO"/>
        </w:rPr>
      </w:pPr>
      <w:r w:rsidRPr="00493BDB">
        <w:rPr>
          <w:rFonts w:cs="Arial"/>
          <w:sz w:val="22"/>
          <w:szCs w:val="22"/>
          <w:lang w:val="es-CO"/>
        </w:rPr>
        <w:t>Para los demás gastos que así considere la Asamblea y/o Junta Directiva siempre y cuando tengan relación directa con la protección de</w:t>
      </w:r>
      <w:r w:rsidR="0097667B">
        <w:rPr>
          <w:rFonts w:cs="Arial"/>
          <w:sz w:val="22"/>
          <w:szCs w:val="22"/>
          <w:lang w:val="es-CO"/>
        </w:rPr>
        <w:t xml:space="preserve"> los activos</w:t>
      </w:r>
      <w:r w:rsidRPr="00493BDB">
        <w:rPr>
          <w:rFonts w:cs="Arial"/>
          <w:sz w:val="22"/>
          <w:szCs w:val="22"/>
          <w:lang w:val="es-CO"/>
        </w:rPr>
        <w:t xml:space="preserve"> de </w:t>
      </w:r>
      <w:r w:rsidRPr="00493BDB">
        <w:rPr>
          <w:rFonts w:cs="Arial"/>
          <w:b/>
          <w:sz w:val="22"/>
          <w:szCs w:val="22"/>
          <w:lang w:val="es-CO"/>
        </w:rPr>
        <w:t>F</w:t>
      </w:r>
      <w:r w:rsidR="00493BDB">
        <w:rPr>
          <w:rFonts w:cs="Arial"/>
          <w:b/>
          <w:sz w:val="22"/>
          <w:szCs w:val="22"/>
          <w:lang w:val="es-CO"/>
        </w:rPr>
        <w:t>EHALCO</w:t>
      </w:r>
      <w:r w:rsidRPr="00493BDB">
        <w:rPr>
          <w:rFonts w:cs="Arial"/>
          <w:sz w:val="22"/>
          <w:szCs w:val="22"/>
          <w:lang w:val="es-CO"/>
        </w:rPr>
        <w:t>.</w:t>
      </w:r>
    </w:p>
    <w:p w14:paraId="2D44758A" w14:textId="77777777" w:rsidR="00E163FF" w:rsidRPr="0067199F" w:rsidRDefault="00E163FF" w:rsidP="005520F2">
      <w:pPr>
        <w:pStyle w:val="Prrafodelista"/>
        <w:jc w:val="both"/>
        <w:rPr>
          <w:rFonts w:cs="Arial"/>
          <w:sz w:val="22"/>
          <w:szCs w:val="22"/>
          <w:lang w:val="es-CO"/>
        </w:rPr>
      </w:pPr>
    </w:p>
    <w:p w14:paraId="365DFD36" w14:textId="47D55286" w:rsidR="00E163FF" w:rsidRPr="0067199F" w:rsidRDefault="00E163FF" w:rsidP="005520F2">
      <w:pPr>
        <w:jc w:val="both"/>
        <w:rPr>
          <w:rFonts w:cs="Arial"/>
          <w:sz w:val="22"/>
          <w:szCs w:val="22"/>
          <w:lang w:val="es-CO"/>
        </w:rPr>
      </w:pPr>
      <w:r w:rsidRPr="0067199F">
        <w:rPr>
          <w:rFonts w:cs="Arial"/>
          <w:b/>
          <w:sz w:val="22"/>
          <w:szCs w:val="22"/>
          <w:lang w:val="es-CO"/>
        </w:rPr>
        <w:t>PARÁGRAFO 1</w:t>
      </w:r>
      <w:r w:rsidRPr="0067199F">
        <w:rPr>
          <w:rFonts w:cs="Arial"/>
          <w:sz w:val="22"/>
          <w:szCs w:val="22"/>
          <w:lang w:val="es-CO"/>
        </w:rPr>
        <w:t xml:space="preserve">. El Fondo </w:t>
      </w:r>
      <w:r w:rsidR="0097667B">
        <w:rPr>
          <w:sz w:val="22"/>
        </w:rPr>
        <w:t xml:space="preserve">Patrimonial para la Protección de activos </w:t>
      </w:r>
      <w:r w:rsidRPr="0067199F">
        <w:rPr>
          <w:rFonts w:cs="Arial"/>
          <w:sz w:val="22"/>
          <w:szCs w:val="22"/>
          <w:lang w:val="es-CO"/>
        </w:rPr>
        <w:t xml:space="preserve">no podrá ser utilizado para normalizar calificación de </w:t>
      </w:r>
      <w:r w:rsidR="0097667B">
        <w:rPr>
          <w:rFonts w:cs="Arial"/>
          <w:sz w:val="22"/>
          <w:szCs w:val="22"/>
          <w:lang w:val="es-CO"/>
        </w:rPr>
        <w:t xml:space="preserve">activos como inversiones, </w:t>
      </w:r>
      <w:r w:rsidRPr="0067199F">
        <w:rPr>
          <w:rFonts w:cs="Arial"/>
          <w:sz w:val="22"/>
          <w:szCs w:val="22"/>
          <w:lang w:val="es-CO"/>
        </w:rPr>
        <w:t>cartera,</w:t>
      </w:r>
      <w:r w:rsidR="0097667B">
        <w:rPr>
          <w:rFonts w:cs="Arial"/>
          <w:sz w:val="22"/>
          <w:szCs w:val="22"/>
          <w:lang w:val="es-CO"/>
        </w:rPr>
        <w:t xml:space="preserve"> cuentas por cobrar ni </w:t>
      </w:r>
      <w:r w:rsidR="00F9759B">
        <w:rPr>
          <w:rFonts w:cs="Arial"/>
          <w:sz w:val="22"/>
          <w:szCs w:val="22"/>
          <w:lang w:val="es-CO"/>
        </w:rPr>
        <w:t xml:space="preserve">para </w:t>
      </w:r>
      <w:r w:rsidR="00F9759B" w:rsidRPr="0067199F">
        <w:rPr>
          <w:rFonts w:cs="Arial"/>
          <w:sz w:val="22"/>
          <w:szCs w:val="22"/>
          <w:lang w:val="es-CO"/>
        </w:rPr>
        <w:t>castigar</w:t>
      </w:r>
      <w:r w:rsidRPr="0067199F">
        <w:rPr>
          <w:rFonts w:cs="Arial"/>
          <w:sz w:val="22"/>
          <w:szCs w:val="22"/>
          <w:lang w:val="es-CO"/>
        </w:rPr>
        <w:t xml:space="preserve"> obligaciones o para atender cuotas en mora sin recaudar.   </w:t>
      </w:r>
    </w:p>
    <w:p w14:paraId="4EC7BE6F" w14:textId="77777777" w:rsidR="00E163FF" w:rsidRPr="0067199F" w:rsidRDefault="00E163FF" w:rsidP="005520F2">
      <w:pPr>
        <w:jc w:val="both"/>
        <w:rPr>
          <w:rFonts w:cs="Arial"/>
          <w:sz w:val="22"/>
          <w:szCs w:val="22"/>
          <w:lang w:val="es-CO"/>
        </w:rPr>
      </w:pPr>
    </w:p>
    <w:p w14:paraId="5FE17C8B" w14:textId="4DD7BDC4" w:rsidR="00E163FF" w:rsidRPr="0067199F" w:rsidRDefault="00E163FF" w:rsidP="005520F2">
      <w:pPr>
        <w:jc w:val="both"/>
        <w:rPr>
          <w:rFonts w:cs="Arial"/>
          <w:sz w:val="22"/>
          <w:szCs w:val="22"/>
          <w:lang w:val="es-CO"/>
        </w:rPr>
      </w:pPr>
      <w:r w:rsidRPr="0067199F">
        <w:rPr>
          <w:rFonts w:cs="Arial"/>
          <w:b/>
          <w:sz w:val="22"/>
          <w:szCs w:val="22"/>
          <w:lang w:val="es-CO"/>
        </w:rPr>
        <w:t>PARÁGRAFO 2.</w:t>
      </w:r>
      <w:r w:rsidRPr="0067199F">
        <w:rPr>
          <w:rFonts w:cs="Arial"/>
          <w:sz w:val="22"/>
          <w:szCs w:val="22"/>
          <w:lang w:val="es-CO"/>
        </w:rPr>
        <w:t xml:space="preserve"> </w:t>
      </w:r>
      <w:r w:rsidR="005520F2">
        <w:rPr>
          <w:rFonts w:cs="Arial"/>
          <w:sz w:val="22"/>
          <w:szCs w:val="22"/>
          <w:lang w:val="es-CO"/>
        </w:rPr>
        <w:t xml:space="preserve">Para la constitución del fondeo anualmente se </w:t>
      </w:r>
      <w:r w:rsidR="00A03244">
        <w:rPr>
          <w:rFonts w:cs="Arial"/>
          <w:sz w:val="22"/>
          <w:szCs w:val="22"/>
          <w:lang w:val="es-CO"/>
        </w:rPr>
        <w:t xml:space="preserve">proyectará </w:t>
      </w:r>
      <w:r w:rsidR="005520F2">
        <w:rPr>
          <w:rFonts w:cs="Arial"/>
          <w:sz w:val="22"/>
          <w:szCs w:val="22"/>
          <w:lang w:val="es-CO"/>
        </w:rPr>
        <w:t xml:space="preserve">del excedente </w:t>
      </w:r>
      <w:r w:rsidR="00F9759B">
        <w:rPr>
          <w:rFonts w:cs="Arial"/>
          <w:sz w:val="22"/>
          <w:szCs w:val="22"/>
          <w:lang w:val="es-CO"/>
        </w:rPr>
        <w:t xml:space="preserve">una </w:t>
      </w:r>
      <w:r w:rsidR="005520F2">
        <w:rPr>
          <w:rFonts w:cs="Arial"/>
          <w:sz w:val="22"/>
          <w:szCs w:val="22"/>
          <w:lang w:val="es-CO"/>
        </w:rPr>
        <w:t xml:space="preserve">porción </w:t>
      </w:r>
      <w:r w:rsidR="00A03244">
        <w:rPr>
          <w:rFonts w:cs="Arial"/>
          <w:sz w:val="22"/>
          <w:szCs w:val="22"/>
          <w:lang w:val="es-CO"/>
        </w:rPr>
        <w:t>de este, para poner en consideración de la asamblea y</w:t>
      </w:r>
      <w:r w:rsidR="002E137D">
        <w:rPr>
          <w:rFonts w:cs="Arial"/>
          <w:sz w:val="22"/>
          <w:szCs w:val="22"/>
          <w:lang w:val="es-CO"/>
        </w:rPr>
        <w:t xml:space="preserve"> </w:t>
      </w:r>
      <w:r w:rsidR="005520F2">
        <w:rPr>
          <w:rFonts w:cs="Arial"/>
          <w:sz w:val="22"/>
          <w:szCs w:val="22"/>
          <w:lang w:val="es-CO"/>
        </w:rPr>
        <w:t xml:space="preserve">previa </w:t>
      </w:r>
      <w:r w:rsidR="00A03244">
        <w:rPr>
          <w:rFonts w:cs="Arial"/>
          <w:sz w:val="22"/>
          <w:szCs w:val="22"/>
          <w:lang w:val="es-CO"/>
        </w:rPr>
        <w:t xml:space="preserve">aprobación de la misma </w:t>
      </w:r>
      <w:r w:rsidR="005520F2">
        <w:rPr>
          <w:rFonts w:cs="Arial"/>
          <w:sz w:val="22"/>
          <w:szCs w:val="22"/>
          <w:lang w:val="es-CO"/>
        </w:rPr>
        <w:t>en la distribución de excedentes se hará el traslado respectivo</w:t>
      </w:r>
      <w:r w:rsidR="00A03244">
        <w:rPr>
          <w:rFonts w:cs="Arial"/>
          <w:sz w:val="22"/>
          <w:szCs w:val="22"/>
          <w:lang w:val="es-CO"/>
        </w:rPr>
        <w:t xml:space="preserve"> a este rubro</w:t>
      </w:r>
      <w:r w:rsidRPr="0067199F">
        <w:rPr>
          <w:rFonts w:cs="Arial"/>
          <w:sz w:val="22"/>
          <w:szCs w:val="22"/>
          <w:lang w:val="es-CO"/>
        </w:rPr>
        <w:t xml:space="preserve">. </w:t>
      </w:r>
    </w:p>
    <w:p w14:paraId="6873C0A0" w14:textId="77777777" w:rsidR="00E163FF" w:rsidRPr="0067199F" w:rsidRDefault="00E163FF" w:rsidP="005520F2">
      <w:pPr>
        <w:jc w:val="both"/>
        <w:rPr>
          <w:rFonts w:cs="Arial"/>
          <w:sz w:val="22"/>
          <w:szCs w:val="22"/>
          <w:lang w:val="es-CO"/>
        </w:rPr>
      </w:pPr>
    </w:p>
    <w:p w14:paraId="7BEF604F" w14:textId="2EF957BE" w:rsidR="00E163FF" w:rsidRPr="0067199F" w:rsidRDefault="00E163FF" w:rsidP="005520F2">
      <w:pPr>
        <w:jc w:val="both"/>
        <w:rPr>
          <w:rFonts w:cs="Arial"/>
          <w:sz w:val="22"/>
          <w:szCs w:val="22"/>
          <w:lang w:val="es-CO"/>
        </w:rPr>
      </w:pPr>
      <w:r w:rsidRPr="0067199F">
        <w:rPr>
          <w:rFonts w:cs="Arial"/>
          <w:b/>
          <w:bCs/>
          <w:sz w:val="22"/>
          <w:szCs w:val="22"/>
          <w:lang w:val="es-CO"/>
        </w:rPr>
        <w:t xml:space="preserve">ARTÍCULO </w:t>
      </w:r>
      <w:r w:rsidR="005520F2">
        <w:rPr>
          <w:rFonts w:cs="Arial"/>
          <w:b/>
          <w:bCs/>
          <w:sz w:val="22"/>
          <w:szCs w:val="22"/>
          <w:lang w:val="es-CO"/>
        </w:rPr>
        <w:t>4</w:t>
      </w:r>
      <w:r w:rsidRPr="0067199F">
        <w:rPr>
          <w:rFonts w:cs="Arial"/>
          <w:b/>
          <w:bCs/>
          <w:sz w:val="22"/>
          <w:szCs w:val="22"/>
          <w:lang w:val="es-CO"/>
        </w:rPr>
        <w:t>º. TASA DE CONTRIBUCIÓN:</w:t>
      </w:r>
      <w:r w:rsidRPr="0067199F">
        <w:rPr>
          <w:rFonts w:cs="Arial"/>
          <w:sz w:val="22"/>
          <w:szCs w:val="22"/>
          <w:lang w:val="es-CO"/>
        </w:rPr>
        <w:t xml:space="preserve"> Para garantizar el cumplimiento de los objetivos planteados, la Junta Directiva de </w:t>
      </w:r>
      <w:r w:rsidR="00144ECE">
        <w:rPr>
          <w:rFonts w:cs="Arial"/>
          <w:b/>
          <w:sz w:val="22"/>
          <w:szCs w:val="22"/>
        </w:rPr>
        <w:t>FEHALCO</w:t>
      </w:r>
      <w:r w:rsidRPr="0067199F">
        <w:rPr>
          <w:rFonts w:cs="Arial"/>
          <w:b/>
          <w:sz w:val="22"/>
          <w:szCs w:val="22"/>
        </w:rPr>
        <w:t xml:space="preserve"> </w:t>
      </w:r>
      <w:r w:rsidRPr="0067199F">
        <w:rPr>
          <w:rFonts w:cs="Arial"/>
          <w:sz w:val="22"/>
          <w:szCs w:val="22"/>
          <w:lang w:val="es-CO"/>
        </w:rPr>
        <w:t xml:space="preserve">previo estudio y análisis correspondientes, podrá modificar las tasas de las contribuciones de los asociados para </w:t>
      </w:r>
      <w:r w:rsidR="005B0C22">
        <w:rPr>
          <w:rFonts w:cs="Arial"/>
          <w:sz w:val="22"/>
          <w:szCs w:val="22"/>
          <w:lang w:val="es-CO"/>
        </w:rPr>
        <w:t xml:space="preserve">reconocer en el ingreso y por ende en el resultado de cada ejercicio </w:t>
      </w:r>
      <w:r w:rsidRPr="0067199F">
        <w:rPr>
          <w:rFonts w:cs="Arial"/>
          <w:sz w:val="22"/>
          <w:szCs w:val="22"/>
          <w:lang w:val="es-CO"/>
        </w:rPr>
        <w:t xml:space="preserve">el fondo </w:t>
      </w:r>
      <w:r w:rsidR="00B64E07">
        <w:rPr>
          <w:rFonts w:cs="Arial"/>
          <w:sz w:val="22"/>
          <w:szCs w:val="22"/>
          <w:lang w:val="es-CO"/>
        </w:rPr>
        <w:t>patrimonial para la protección de activos</w:t>
      </w:r>
      <w:r w:rsidRPr="0067199F">
        <w:rPr>
          <w:rFonts w:cs="Arial"/>
          <w:sz w:val="22"/>
          <w:szCs w:val="22"/>
          <w:lang w:val="es-CO"/>
        </w:rPr>
        <w:t>.</w:t>
      </w:r>
    </w:p>
    <w:p w14:paraId="294EB3E8" w14:textId="77777777" w:rsidR="00E163FF" w:rsidRPr="0067199F" w:rsidRDefault="00E163FF" w:rsidP="005520F2">
      <w:pPr>
        <w:jc w:val="both"/>
        <w:rPr>
          <w:rFonts w:cs="Arial"/>
          <w:sz w:val="22"/>
          <w:szCs w:val="22"/>
          <w:lang w:val="es-CO"/>
        </w:rPr>
      </w:pPr>
    </w:p>
    <w:p w14:paraId="6E5C4814" w14:textId="73CBE2D2" w:rsidR="0094129E" w:rsidRDefault="00E163FF" w:rsidP="005520F2">
      <w:pPr>
        <w:jc w:val="both"/>
        <w:rPr>
          <w:sz w:val="22"/>
        </w:rPr>
      </w:pPr>
      <w:r w:rsidRPr="0067199F">
        <w:rPr>
          <w:rFonts w:cs="Arial"/>
          <w:b/>
          <w:sz w:val="22"/>
          <w:szCs w:val="22"/>
          <w:lang w:val="es-CO"/>
        </w:rPr>
        <w:t xml:space="preserve">ARTÍCULO </w:t>
      </w:r>
      <w:r w:rsidR="005520F2">
        <w:rPr>
          <w:rFonts w:cs="Arial"/>
          <w:b/>
          <w:sz w:val="22"/>
          <w:szCs w:val="22"/>
          <w:lang w:val="es-CO"/>
        </w:rPr>
        <w:t>5</w:t>
      </w:r>
      <w:r w:rsidRPr="0067199F">
        <w:rPr>
          <w:rFonts w:cs="Arial"/>
          <w:b/>
          <w:sz w:val="22"/>
          <w:szCs w:val="22"/>
          <w:lang w:val="es-CO"/>
        </w:rPr>
        <w:t>°. FORMA DE LIQUIDACIÓN</w:t>
      </w:r>
      <w:r w:rsidR="00493BDB">
        <w:rPr>
          <w:rFonts w:cs="Arial"/>
          <w:b/>
          <w:sz w:val="22"/>
          <w:szCs w:val="22"/>
          <w:lang w:val="es-CO"/>
        </w:rPr>
        <w:t xml:space="preserve"> Y PAGO</w:t>
      </w:r>
      <w:r w:rsidR="00D63A5E">
        <w:rPr>
          <w:rFonts w:cs="Arial"/>
          <w:b/>
          <w:sz w:val="22"/>
          <w:szCs w:val="22"/>
          <w:lang w:val="es-CO"/>
        </w:rPr>
        <w:t xml:space="preserve">: </w:t>
      </w:r>
      <w:r w:rsidR="00522633" w:rsidRPr="00050270">
        <w:rPr>
          <w:sz w:val="22"/>
        </w:rPr>
        <w:t>Se contribuirá con un porcentaje liquidado sobre el valor de la cartera del capital descubierto al momento del otorgamiento del crédito. Dicha cuota se cobrará una sola vez al momento del otorgamiento del crédito</w:t>
      </w:r>
      <w:r w:rsidR="00754A45">
        <w:rPr>
          <w:sz w:val="22"/>
        </w:rPr>
        <w:t xml:space="preserve"> con el fin de no exigir garantías diferentes para algunas operaciones de crédito dentro de los límites establecidos en el reglamento de </w:t>
      </w:r>
      <w:r w:rsidR="007E3919">
        <w:rPr>
          <w:sz w:val="22"/>
        </w:rPr>
        <w:t>crédito</w:t>
      </w:r>
      <w:r w:rsidR="00522633" w:rsidRPr="00050270">
        <w:rPr>
          <w:sz w:val="22"/>
        </w:rPr>
        <w:t xml:space="preserve">. </w:t>
      </w:r>
    </w:p>
    <w:p w14:paraId="4C291D96" w14:textId="77777777" w:rsidR="0094129E" w:rsidRDefault="0094129E" w:rsidP="005520F2">
      <w:pPr>
        <w:jc w:val="both"/>
        <w:rPr>
          <w:sz w:val="22"/>
        </w:rPr>
      </w:pPr>
    </w:p>
    <w:p w14:paraId="4B5892D6" w14:textId="654611E3" w:rsidR="00522633" w:rsidRPr="00050270" w:rsidRDefault="00522633" w:rsidP="005520F2">
      <w:pPr>
        <w:jc w:val="both"/>
        <w:rPr>
          <w:sz w:val="22"/>
        </w:rPr>
      </w:pPr>
      <w:r w:rsidRPr="00050270">
        <w:rPr>
          <w:sz w:val="22"/>
        </w:rPr>
        <w:t>De acuerdo con la siguiente tabla:</w:t>
      </w:r>
    </w:p>
    <w:p w14:paraId="2006077E" w14:textId="77777777" w:rsidR="00522633" w:rsidRPr="00050270" w:rsidRDefault="00522633" w:rsidP="005520F2">
      <w:pPr>
        <w:jc w:val="both"/>
        <w:rPr>
          <w:sz w:val="22"/>
        </w:rPr>
      </w:pPr>
    </w:p>
    <w:p w14:paraId="225A27E5" w14:textId="391B839F" w:rsidR="00522633" w:rsidRPr="0045157A" w:rsidRDefault="00522633" w:rsidP="005520F2">
      <w:pPr>
        <w:jc w:val="both"/>
        <w:rPr>
          <w:sz w:val="22"/>
        </w:rPr>
      </w:pPr>
      <w:r w:rsidRPr="0045157A">
        <w:rPr>
          <w:sz w:val="22"/>
        </w:rPr>
        <w:t xml:space="preserve">Para </w:t>
      </w:r>
      <w:r w:rsidR="007E3919" w:rsidRPr="0045157A">
        <w:rPr>
          <w:sz w:val="22"/>
        </w:rPr>
        <w:t>los valores</w:t>
      </w:r>
      <w:r w:rsidRPr="0045157A">
        <w:rPr>
          <w:sz w:val="22"/>
        </w:rPr>
        <w:t xml:space="preserve"> descubiertos inferiores a 10 S.M.M.L.V., se cobrará el 1.</w:t>
      </w:r>
      <w:r w:rsidR="00357951">
        <w:rPr>
          <w:sz w:val="22"/>
        </w:rPr>
        <w:t>0</w:t>
      </w:r>
      <w:r w:rsidRPr="0045157A">
        <w:rPr>
          <w:sz w:val="22"/>
        </w:rPr>
        <w:t>%</w:t>
      </w:r>
    </w:p>
    <w:p w14:paraId="77B93BBA" w14:textId="77777777" w:rsidR="00522633" w:rsidRPr="0045157A" w:rsidRDefault="00522633" w:rsidP="005520F2">
      <w:pPr>
        <w:jc w:val="both"/>
        <w:rPr>
          <w:sz w:val="22"/>
        </w:rPr>
      </w:pPr>
    </w:p>
    <w:p w14:paraId="18354FF9" w14:textId="1292E801" w:rsidR="00522633" w:rsidRPr="0045157A" w:rsidRDefault="00522633" w:rsidP="005520F2">
      <w:pPr>
        <w:jc w:val="both"/>
        <w:rPr>
          <w:sz w:val="22"/>
        </w:rPr>
      </w:pPr>
      <w:r w:rsidRPr="0045157A">
        <w:rPr>
          <w:sz w:val="22"/>
        </w:rPr>
        <w:t>Para los valores descubiertos entre 10 y 30 S.M.M.L.V., se cobrará el 1.</w:t>
      </w:r>
      <w:r w:rsidR="00357951">
        <w:rPr>
          <w:sz w:val="22"/>
        </w:rPr>
        <w:t>5</w:t>
      </w:r>
      <w:r w:rsidRPr="0045157A">
        <w:rPr>
          <w:sz w:val="22"/>
        </w:rPr>
        <w:t xml:space="preserve">% </w:t>
      </w:r>
    </w:p>
    <w:p w14:paraId="5049D19B" w14:textId="77777777" w:rsidR="00522633" w:rsidRPr="0045157A" w:rsidRDefault="00522633" w:rsidP="005520F2">
      <w:pPr>
        <w:jc w:val="both"/>
        <w:rPr>
          <w:sz w:val="22"/>
        </w:rPr>
      </w:pPr>
    </w:p>
    <w:p w14:paraId="3AFB1275" w14:textId="0DA16426" w:rsidR="00522633" w:rsidRPr="00050270" w:rsidRDefault="00522633" w:rsidP="005520F2">
      <w:pPr>
        <w:jc w:val="both"/>
        <w:rPr>
          <w:sz w:val="22"/>
        </w:rPr>
      </w:pPr>
      <w:r w:rsidRPr="0045157A">
        <w:rPr>
          <w:sz w:val="22"/>
        </w:rPr>
        <w:t xml:space="preserve">Para los valores superiores a 30 S.M.M.L.V. más un peso ($1), se cobrará el </w:t>
      </w:r>
      <w:r w:rsidR="00581E91">
        <w:rPr>
          <w:sz w:val="22"/>
        </w:rPr>
        <w:t>2,0</w:t>
      </w:r>
      <w:r w:rsidRPr="0045157A">
        <w:rPr>
          <w:sz w:val="22"/>
        </w:rPr>
        <w:t>%</w:t>
      </w:r>
    </w:p>
    <w:p w14:paraId="4CFFE29A" w14:textId="77777777" w:rsidR="00493BDB" w:rsidRPr="0067199F" w:rsidRDefault="00493BDB" w:rsidP="005520F2">
      <w:pPr>
        <w:jc w:val="both"/>
        <w:rPr>
          <w:rFonts w:cs="Arial"/>
          <w:sz w:val="22"/>
          <w:szCs w:val="22"/>
          <w:lang w:val="es-CO"/>
        </w:rPr>
      </w:pPr>
    </w:p>
    <w:p w14:paraId="0FA50E75" w14:textId="77A206D7" w:rsidR="00E163FF" w:rsidRPr="0067199F" w:rsidRDefault="00E163FF" w:rsidP="005520F2">
      <w:pPr>
        <w:jc w:val="both"/>
        <w:rPr>
          <w:rFonts w:cs="Arial"/>
          <w:sz w:val="22"/>
          <w:szCs w:val="22"/>
        </w:rPr>
      </w:pPr>
      <w:r w:rsidRPr="0067199F">
        <w:rPr>
          <w:rFonts w:cs="Arial"/>
          <w:b/>
          <w:sz w:val="22"/>
          <w:szCs w:val="22"/>
        </w:rPr>
        <w:t xml:space="preserve">ARTÍCULO 7º. VIGENCIA: </w:t>
      </w:r>
      <w:r w:rsidRPr="0067199F">
        <w:rPr>
          <w:rFonts w:cs="Arial"/>
          <w:sz w:val="22"/>
          <w:szCs w:val="22"/>
        </w:rPr>
        <w:t>El texto del presente reglamento fue discutido y</w:t>
      </w:r>
      <w:r w:rsidRPr="0067199F">
        <w:rPr>
          <w:rFonts w:cs="Arial"/>
          <w:sz w:val="22"/>
          <w:szCs w:val="22"/>
          <w:lang w:bidi="hi-IN"/>
        </w:rPr>
        <w:t xml:space="preserve"> </w:t>
      </w:r>
      <w:r w:rsidRPr="0067199F">
        <w:rPr>
          <w:rFonts w:cs="Arial"/>
          <w:sz w:val="22"/>
          <w:szCs w:val="22"/>
        </w:rPr>
        <w:t xml:space="preserve">aprobado según consta en Acta </w:t>
      </w:r>
      <w:r w:rsidR="00357951">
        <w:rPr>
          <w:rFonts w:cs="Arial"/>
          <w:sz w:val="22"/>
          <w:szCs w:val="22"/>
        </w:rPr>
        <w:t>544 de abril 29 de 2024</w:t>
      </w:r>
      <w:r w:rsidRPr="0067199F">
        <w:rPr>
          <w:rFonts w:cs="Arial"/>
          <w:sz w:val="22"/>
          <w:szCs w:val="22"/>
        </w:rPr>
        <w:t xml:space="preserve"> de la Junta Directiva del </w:t>
      </w:r>
      <w:r w:rsidR="00144ECE">
        <w:rPr>
          <w:rFonts w:cs="Arial"/>
          <w:sz w:val="22"/>
          <w:szCs w:val="22"/>
        </w:rPr>
        <w:t xml:space="preserve">FONDO DE EMPLEADOS HALLIBURTON LATIN </w:t>
      </w:r>
      <w:r w:rsidR="007E3919">
        <w:rPr>
          <w:rFonts w:cs="Arial"/>
          <w:sz w:val="22"/>
          <w:szCs w:val="22"/>
        </w:rPr>
        <w:t>AMERICA</w:t>
      </w:r>
      <w:r w:rsidR="007E3919" w:rsidRPr="0067199F">
        <w:rPr>
          <w:rFonts w:cs="Arial"/>
          <w:sz w:val="22"/>
          <w:szCs w:val="22"/>
        </w:rPr>
        <w:t>, rige</w:t>
      </w:r>
      <w:r w:rsidRPr="0067199F">
        <w:rPr>
          <w:rFonts w:cs="Arial"/>
          <w:sz w:val="22"/>
          <w:szCs w:val="22"/>
        </w:rPr>
        <w:t xml:space="preserve"> a partir de la fecha y deja sin efecto las normas que le sean contrarias</w:t>
      </w:r>
      <w:r w:rsidR="007E3919">
        <w:rPr>
          <w:rFonts w:cs="Arial"/>
          <w:sz w:val="22"/>
          <w:szCs w:val="22"/>
        </w:rPr>
        <w:t xml:space="preserve"> y deroga todas las reglamentaciones anteriores que le sean contrarias</w:t>
      </w:r>
      <w:r w:rsidRPr="0067199F">
        <w:rPr>
          <w:rFonts w:cs="Arial"/>
          <w:sz w:val="22"/>
          <w:szCs w:val="22"/>
        </w:rPr>
        <w:t>.</w:t>
      </w:r>
    </w:p>
    <w:p w14:paraId="4A28502E" w14:textId="77777777" w:rsidR="00E163FF" w:rsidRPr="0067199F" w:rsidRDefault="00E163FF" w:rsidP="005520F2">
      <w:pPr>
        <w:jc w:val="both"/>
        <w:rPr>
          <w:rFonts w:cs="Arial"/>
          <w:sz w:val="22"/>
          <w:szCs w:val="22"/>
        </w:rPr>
      </w:pPr>
    </w:p>
    <w:p w14:paraId="0798DEF7" w14:textId="77777777" w:rsidR="00E163FF" w:rsidRPr="0067199F" w:rsidRDefault="00E163FF" w:rsidP="005520F2">
      <w:pPr>
        <w:jc w:val="both"/>
        <w:rPr>
          <w:rFonts w:cs="Arial"/>
          <w:sz w:val="22"/>
          <w:szCs w:val="22"/>
        </w:rPr>
      </w:pPr>
    </w:p>
    <w:p w14:paraId="0EAE4C93" w14:textId="77777777" w:rsidR="00E163FF" w:rsidRPr="0067199F" w:rsidRDefault="00E163FF" w:rsidP="005520F2">
      <w:pPr>
        <w:jc w:val="both"/>
        <w:rPr>
          <w:rFonts w:cs="Arial"/>
          <w:sz w:val="22"/>
          <w:szCs w:val="22"/>
        </w:rPr>
      </w:pPr>
    </w:p>
    <w:p w14:paraId="4FBC68A3" w14:textId="5CA135DF" w:rsidR="0064212B" w:rsidRDefault="00357951" w:rsidP="005520F2">
      <w:pPr>
        <w:ind w:left="720" w:right="1000"/>
        <w:jc w:val="both"/>
        <w:rPr>
          <w:rFonts w:cs="Arial"/>
          <w:b/>
          <w:bCs/>
          <w:sz w:val="22"/>
          <w:szCs w:val="22"/>
          <w:lang w:val="pt-BR"/>
        </w:rPr>
      </w:pPr>
      <w:r>
        <w:rPr>
          <w:rFonts w:cs="Arial"/>
          <w:b/>
          <w:bCs/>
          <w:sz w:val="22"/>
          <w:szCs w:val="22"/>
          <w:lang w:val="pt-BR"/>
        </w:rPr>
        <w:t xml:space="preserve">HECTOR OSUNA </w:t>
      </w:r>
      <w:r>
        <w:rPr>
          <w:rFonts w:cs="Arial"/>
          <w:b/>
          <w:bCs/>
          <w:sz w:val="22"/>
          <w:szCs w:val="22"/>
          <w:lang w:val="pt-BR"/>
        </w:rPr>
        <w:tab/>
      </w:r>
      <w:r w:rsidR="0045157A">
        <w:rPr>
          <w:rFonts w:cs="Arial"/>
          <w:b/>
          <w:bCs/>
          <w:sz w:val="22"/>
          <w:szCs w:val="22"/>
          <w:lang w:val="pt-BR"/>
        </w:rPr>
        <w:tab/>
      </w:r>
      <w:r w:rsidR="0045157A">
        <w:rPr>
          <w:rFonts w:cs="Arial"/>
          <w:b/>
          <w:bCs/>
          <w:sz w:val="22"/>
          <w:szCs w:val="22"/>
          <w:lang w:val="pt-BR"/>
        </w:rPr>
        <w:tab/>
        <w:t>MARIA JIMENA DIAZ</w:t>
      </w:r>
    </w:p>
    <w:p w14:paraId="4AE7E89F" w14:textId="17980474" w:rsidR="00E163FF" w:rsidRPr="0067199F" w:rsidRDefault="00E163FF" w:rsidP="00C22BBF">
      <w:pPr>
        <w:ind w:left="720" w:right="1000"/>
        <w:jc w:val="both"/>
        <w:rPr>
          <w:rFonts w:cs="Arial"/>
          <w:b/>
          <w:sz w:val="22"/>
          <w:szCs w:val="22"/>
          <w:lang w:val="pt-BR"/>
        </w:rPr>
      </w:pPr>
      <w:r w:rsidRPr="0067199F">
        <w:rPr>
          <w:rFonts w:cs="Arial"/>
          <w:bCs/>
          <w:szCs w:val="22"/>
          <w:lang w:val="pt-BR"/>
        </w:rPr>
        <w:t xml:space="preserve">Presidente </w:t>
      </w:r>
      <w:r w:rsidRPr="0067199F">
        <w:rPr>
          <w:rFonts w:cs="Arial"/>
          <w:bCs/>
          <w:szCs w:val="22"/>
          <w:lang w:val="pt-BR"/>
        </w:rPr>
        <w:tab/>
      </w:r>
      <w:r w:rsidRPr="0067199F">
        <w:rPr>
          <w:rFonts w:cs="Arial"/>
          <w:bCs/>
          <w:szCs w:val="22"/>
          <w:lang w:val="pt-BR"/>
        </w:rPr>
        <w:tab/>
      </w:r>
      <w:r w:rsidRPr="0067199F">
        <w:rPr>
          <w:rFonts w:cs="Arial"/>
          <w:bCs/>
          <w:szCs w:val="22"/>
          <w:lang w:val="pt-BR"/>
        </w:rPr>
        <w:tab/>
      </w:r>
      <w:r w:rsidRPr="0067199F">
        <w:rPr>
          <w:rFonts w:cs="Arial"/>
          <w:bCs/>
          <w:szCs w:val="22"/>
          <w:lang w:val="pt-BR"/>
        </w:rPr>
        <w:tab/>
        <w:t>Secretario</w:t>
      </w:r>
    </w:p>
    <w:bookmarkEnd w:id="0"/>
    <w:p w14:paraId="3DD3F60D" w14:textId="77777777" w:rsidR="00177143" w:rsidRPr="0067199F" w:rsidRDefault="00177143" w:rsidP="005520F2">
      <w:pPr>
        <w:jc w:val="both"/>
        <w:rPr>
          <w:rFonts w:cs="Arial"/>
        </w:rPr>
      </w:pPr>
    </w:p>
    <w:sectPr w:rsidR="00177143" w:rsidRPr="006719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asual">
    <w:altName w:val="Mistral"/>
    <w:panose1 w:val="00000000000000000000"/>
    <w:charset w:val="00"/>
    <w:family w:val="script"/>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C99"/>
    <w:multiLevelType w:val="hybridMultilevel"/>
    <w:tmpl w:val="53AC683A"/>
    <w:lvl w:ilvl="0" w:tplc="02467D8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E33C14"/>
    <w:multiLevelType w:val="hybridMultilevel"/>
    <w:tmpl w:val="C4F450D6"/>
    <w:lvl w:ilvl="0" w:tplc="93FE1072">
      <w:start w:val="1"/>
      <w:numFmt w:val="lowerLetter"/>
      <w:lvlText w:val="%1."/>
      <w:lvlJc w:val="left"/>
      <w:pPr>
        <w:ind w:left="720" w:hanging="360"/>
      </w:pPr>
      <w:rPr>
        <w:rFonts w:ascii="Arial" w:eastAsia="Times New Roman" w:hAnsi="Arial"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2E783D"/>
    <w:multiLevelType w:val="hybridMultilevel"/>
    <w:tmpl w:val="11844094"/>
    <w:lvl w:ilvl="0" w:tplc="19460BA6">
      <w:start w:val="1"/>
      <w:numFmt w:val="lowerLetter"/>
      <w:lvlText w:val="%1)"/>
      <w:lvlJc w:val="left"/>
      <w:pPr>
        <w:ind w:left="360" w:hanging="360"/>
      </w:pPr>
      <w:rPr>
        <w:rFonts w:ascii="Comic Sans MS" w:hAnsi="Comic Sans M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866248C"/>
    <w:multiLevelType w:val="hybridMultilevel"/>
    <w:tmpl w:val="78885A7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 w15:restartNumberingAfterBreak="0">
    <w:nsid w:val="47734505"/>
    <w:multiLevelType w:val="hybridMultilevel"/>
    <w:tmpl w:val="280CBEB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707E6CA6"/>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71FB008E"/>
    <w:multiLevelType w:val="hybridMultilevel"/>
    <w:tmpl w:val="106E9B8C"/>
    <w:lvl w:ilvl="0" w:tplc="FCE0C106">
      <w:start w:val="1"/>
      <w:numFmt w:val="lowerLetter"/>
      <w:lvlText w:val="%1)"/>
      <w:lvlJc w:val="left"/>
      <w:pPr>
        <w:ind w:left="360" w:hanging="360"/>
      </w:pPr>
      <w:rPr>
        <w:rFonts w:ascii="Comic Sans MS" w:hAnsi="Comic Sans MS" w:hint="default"/>
        <w:sz w:val="2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 w15:restartNumberingAfterBreak="0">
    <w:nsid w:val="724D330B"/>
    <w:multiLevelType w:val="hybridMultilevel"/>
    <w:tmpl w:val="DF38F0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4768809">
    <w:abstractNumId w:val="5"/>
    <w:lvlOverride w:ilvl="0">
      <w:startOverride w:val="1"/>
    </w:lvlOverride>
  </w:num>
  <w:num w:numId="2" w16cid:durableId="11613147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2683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2917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94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239887">
    <w:abstractNumId w:val="0"/>
  </w:num>
  <w:num w:numId="7" w16cid:durableId="1964919834">
    <w:abstractNumId w:val="1"/>
  </w:num>
  <w:num w:numId="8" w16cid:durableId="1751925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FF"/>
    <w:rsid w:val="00001287"/>
    <w:rsid w:val="00001D4D"/>
    <w:rsid w:val="00007C43"/>
    <w:rsid w:val="00054A11"/>
    <w:rsid w:val="000A2BD0"/>
    <w:rsid w:val="000A3694"/>
    <w:rsid w:val="000A6606"/>
    <w:rsid w:val="00144ECE"/>
    <w:rsid w:val="00177143"/>
    <w:rsid w:val="00184800"/>
    <w:rsid w:val="001B1E13"/>
    <w:rsid w:val="001D0C0B"/>
    <w:rsid w:val="00254DA2"/>
    <w:rsid w:val="002C1E4A"/>
    <w:rsid w:val="002E137D"/>
    <w:rsid w:val="00311A32"/>
    <w:rsid w:val="00357951"/>
    <w:rsid w:val="0039457C"/>
    <w:rsid w:val="003B6C06"/>
    <w:rsid w:val="0045157A"/>
    <w:rsid w:val="00493BDB"/>
    <w:rsid w:val="00522633"/>
    <w:rsid w:val="005520F2"/>
    <w:rsid w:val="00581E91"/>
    <w:rsid w:val="005B0C22"/>
    <w:rsid w:val="005B1757"/>
    <w:rsid w:val="00605000"/>
    <w:rsid w:val="0064212B"/>
    <w:rsid w:val="00645975"/>
    <w:rsid w:val="0067199F"/>
    <w:rsid w:val="006D3D30"/>
    <w:rsid w:val="0073690D"/>
    <w:rsid w:val="00754A45"/>
    <w:rsid w:val="007648F1"/>
    <w:rsid w:val="007E3919"/>
    <w:rsid w:val="008427D2"/>
    <w:rsid w:val="00874663"/>
    <w:rsid w:val="0090414F"/>
    <w:rsid w:val="0094129E"/>
    <w:rsid w:val="00944908"/>
    <w:rsid w:val="0097667B"/>
    <w:rsid w:val="009C61F6"/>
    <w:rsid w:val="009E073E"/>
    <w:rsid w:val="00A03244"/>
    <w:rsid w:val="00AA48A2"/>
    <w:rsid w:val="00B64E07"/>
    <w:rsid w:val="00C22BBF"/>
    <w:rsid w:val="00D10B89"/>
    <w:rsid w:val="00D63A5E"/>
    <w:rsid w:val="00DA15B5"/>
    <w:rsid w:val="00E113B7"/>
    <w:rsid w:val="00E163FF"/>
    <w:rsid w:val="00E77785"/>
    <w:rsid w:val="00E95AC2"/>
    <w:rsid w:val="00EB190C"/>
    <w:rsid w:val="00EE7363"/>
    <w:rsid w:val="00EF0986"/>
    <w:rsid w:val="00F0644B"/>
    <w:rsid w:val="00F40508"/>
    <w:rsid w:val="00F9759B"/>
    <w:rsid w:val="00FC0C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1F9022"/>
  <w15:chartTrackingRefBased/>
  <w15:docId w15:val="{632CB165-95A7-4E77-83CA-7E343797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FF"/>
    <w:pPr>
      <w:widowControl w:val="0"/>
      <w:spacing w:after="0" w:line="240" w:lineRule="auto"/>
    </w:pPr>
    <w:rPr>
      <w:rFonts w:ascii="Arial" w:eastAsia="Times New Roman" w:hAnsi="Arial" w:cs="Times New Roman"/>
      <w:sz w:val="20"/>
      <w:szCs w:val="20"/>
      <w:lang w:val="es-ES_tradnl" w:eastAsia="es-ES"/>
    </w:rPr>
  </w:style>
  <w:style w:type="paragraph" w:styleId="Ttulo8">
    <w:name w:val="heading 8"/>
    <w:basedOn w:val="Normal"/>
    <w:next w:val="Normal"/>
    <w:link w:val="Ttulo8Car"/>
    <w:semiHidden/>
    <w:unhideWhenUsed/>
    <w:qFormat/>
    <w:rsid w:val="00E163FF"/>
    <w:pPr>
      <w:keepNext/>
      <w:snapToGrid w:val="0"/>
      <w:ind w:left="720" w:right="1000"/>
      <w:jc w:val="both"/>
      <w:outlineLvl w:val="7"/>
    </w:pPr>
    <w:rPr>
      <w:rFonts w:ascii="Lucida Casual" w:hAnsi="Lucida Casu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semiHidden/>
    <w:rsid w:val="00E163FF"/>
    <w:rPr>
      <w:rFonts w:ascii="Lucida Casual" w:eastAsia="Times New Roman" w:hAnsi="Lucida Casual" w:cs="Times New Roman"/>
      <w:b/>
      <w:szCs w:val="20"/>
      <w:lang w:val="es-ES_tradnl" w:eastAsia="es-ES"/>
    </w:rPr>
  </w:style>
  <w:style w:type="paragraph" w:styleId="Textoindependiente">
    <w:name w:val="Body Text"/>
    <w:basedOn w:val="Normal"/>
    <w:link w:val="TextoindependienteCar"/>
    <w:semiHidden/>
    <w:unhideWhenUsed/>
    <w:rsid w:val="00E163FF"/>
    <w:pPr>
      <w:widowControl/>
      <w:spacing w:before="120" w:after="120"/>
      <w:jc w:val="both"/>
    </w:pPr>
    <w:rPr>
      <w:sz w:val="24"/>
    </w:rPr>
  </w:style>
  <w:style w:type="character" w:customStyle="1" w:styleId="TextoindependienteCar">
    <w:name w:val="Texto independiente Car"/>
    <w:basedOn w:val="Fuentedeprrafopredeter"/>
    <w:link w:val="Textoindependiente"/>
    <w:semiHidden/>
    <w:rsid w:val="00E163FF"/>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E163FF"/>
    <w:pPr>
      <w:ind w:left="708"/>
    </w:pPr>
  </w:style>
  <w:style w:type="paragraph" w:customStyle="1" w:styleId="FR1">
    <w:name w:val="FR1"/>
    <w:rsid w:val="00E163FF"/>
    <w:pPr>
      <w:widowControl w:val="0"/>
      <w:autoSpaceDE w:val="0"/>
      <w:autoSpaceDN w:val="0"/>
      <w:adjustRightInd w:val="0"/>
      <w:spacing w:after="0" w:line="240" w:lineRule="auto"/>
      <w:ind w:left="2240"/>
    </w:pPr>
    <w:rPr>
      <w:rFonts w:ascii="Times New Roman" w:eastAsia="Times New Roman" w:hAnsi="Times New Roman" w:cs="Times New Roman"/>
      <w:sz w:val="20"/>
      <w:szCs w:val="20"/>
      <w:lang w:val="es-ES_tradnl" w:eastAsia="es-ES"/>
    </w:rPr>
  </w:style>
  <w:style w:type="paragraph" w:customStyle="1" w:styleId="Default">
    <w:name w:val="Default"/>
    <w:rsid w:val="0073690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48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4282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DORIS ALVAREZ</dc:creator>
  <cp:keywords/>
  <dc:description/>
  <cp:lastModifiedBy>MARIA DORIS ALVAREZ</cp:lastModifiedBy>
  <cp:revision>2</cp:revision>
  <cp:lastPrinted>2024-05-22T19:50:00Z</cp:lastPrinted>
  <dcterms:created xsi:type="dcterms:W3CDTF">2026-02-23T21:32:00Z</dcterms:created>
  <dcterms:modified xsi:type="dcterms:W3CDTF">2026-02-23T21:32:00Z</dcterms:modified>
</cp:coreProperties>
</file>